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jc w:val="center"/>
        <w:tblInd w:w="-456" w:type="dxa"/>
        <w:tblLook w:val="04A0"/>
      </w:tblPr>
      <w:tblGrid>
        <w:gridCol w:w="5245"/>
        <w:gridCol w:w="4958"/>
      </w:tblGrid>
      <w:tr w:rsidR="00342478" w:rsidRPr="00352829" w:rsidTr="007D37D7">
        <w:trPr>
          <w:trHeight w:val="1284"/>
          <w:jc w:val="center"/>
        </w:trPr>
        <w:tc>
          <w:tcPr>
            <w:tcW w:w="5245" w:type="dxa"/>
          </w:tcPr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br w:type="page"/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  <w:t xml:space="preserve">УПРАЎЛЕННЕ АДУКАЦЫІ  </w:t>
            </w:r>
          </w:p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  <w:t>НАВАГРУДСКАГА РАЁННАГА ВЫКАНАЎЧАГА КАМ</w:t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  <w:t>ТЭТА</w:t>
            </w:r>
          </w:p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</w:pP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be-BY"/>
              </w:rPr>
              <w:t>ДЗЯРЖАЎНАЯ ЎСТАНОВА АДУКАЦЫ</w:t>
            </w: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be-BY"/>
              </w:rPr>
              <w:t>«</w:t>
            </w:r>
            <w:r w:rsidRPr="003528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be-BY"/>
              </w:rPr>
              <w:t>ЦЭНТР ДАДАТКОВАЙ АДУКАЦЫІ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be-BY"/>
              </w:rPr>
              <w:t>ДЗЯЦЕЙ І МОЛАДЗІ «ДАР»</w:t>
            </w: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be-BY"/>
              </w:rPr>
              <w:t>»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342478" w:rsidRPr="00352829" w:rsidRDefault="00342478" w:rsidP="007D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</w:pPr>
            <w:proofErr w:type="spellStart"/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вул</w:t>
            </w:r>
            <w:proofErr w:type="spellEnd"/>
            <w:proofErr w:type="gramStart"/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.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be-BY"/>
              </w:rPr>
              <w:t>Ч</w:t>
            </w:r>
            <w:proofErr w:type="gramEnd"/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be-BY"/>
              </w:rPr>
              <w:t xml:space="preserve">ырвонаармейская,1,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231400, г.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be-BY"/>
              </w:rPr>
              <w:t>Навагрудак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 xml:space="preserve">, </w:t>
            </w:r>
          </w:p>
          <w:p w:rsidR="00342478" w:rsidRPr="00352829" w:rsidRDefault="00342478" w:rsidP="007D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be-BY"/>
              </w:rPr>
              <w:t>Гродзенская вобласць</w:t>
            </w:r>
          </w:p>
          <w:p w:rsidR="00342478" w:rsidRPr="00352829" w:rsidRDefault="00342478" w:rsidP="007D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be-BY"/>
              </w:rPr>
            </w:pPr>
            <w:proofErr w:type="spellStart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тэл</w:t>
            </w:r>
            <w:proofErr w:type="spellEnd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./факс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8(01597)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"/>
              </w:rPr>
            </w:pP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be-BY"/>
              </w:rPr>
              <w:t>эл. пошта:</w:t>
            </w:r>
            <w:r w:rsidRPr="00352829">
              <w:rPr>
                <w:rFonts w:ascii="Arial" w:eastAsia="Times New Roman" w:hAnsi="Arial" w:cs="Times New Roman"/>
                <w:spacing w:val="-5"/>
                <w:sz w:val="20"/>
                <w:szCs w:val="20"/>
                <w:lang w:val="be-BY"/>
              </w:rPr>
              <w:t xml:space="preserve">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be-BY"/>
              </w:rPr>
              <w:t>ctdimnov@yonovogrudok.by</w:t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br/>
            </w:r>
          </w:p>
        </w:tc>
        <w:tc>
          <w:tcPr>
            <w:tcW w:w="4958" w:type="dxa"/>
          </w:tcPr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  <w:t>УПРАВЛЕНИЕ ОБРАЗОВАНИЯ</w:t>
            </w:r>
          </w:p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  <w:t>НОВОГРУДСКОГО РАЙОННОГО ИСПОЛНИТЕЛЬНОГО КОМИТЕТА</w:t>
            </w:r>
          </w:p>
          <w:p w:rsidR="00342478" w:rsidRPr="00352829" w:rsidRDefault="00342478" w:rsidP="007D37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/>
              </w:rPr>
            </w:pP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</w:t>
            </w:r>
            <w:r w:rsidRPr="003528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ЦЕНТР ДОПОЛНИТЕЛЬНОГО ОБРАЗОВАНИЯ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528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ДЕТЕЙ И МОЛОДЕЖИ «ДАР»</w:t>
            </w:r>
            <w:r w:rsidRPr="0035282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»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</w:pPr>
          </w:p>
          <w:p w:rsidR="00342478" w:rsidRPr="00352829" w:rsidRDefault="00342478" w:rsidP="007D37D7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ул</w:t>
            </w:r>
            <w:proofErr w:type="gramStart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.К</w:t>
            </w:r>
            <w:proofErr w:type="gramEnd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расноармейская,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352829">
                <w:rPr>
                  <w:rFonts w:ascii="Times New Roman" w:eastAsia="Times New Roman" w:hAnsi="Times New Roman" w:cs="Times New Roman"/>
                  <w:spacing w:val="-10"/>
                  <w:sz w:val="20"/>
                  <w:szCs w:val="20"/>
                </w:rPr>
                <w:t>231400, г</w:t>
              </w:r>
            </w:smartTag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.</w:t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be-BY"/>
              </w:rPr>
              <w:t xml:space="preserve"> </w:t>
            </w:r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Новогрудок</w:t>
            </w:r>
            <w:proofErr w:type="spellEnd"/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be-BY"/>
              </w:rPr>
              <w:t>,</w:t>
            </w:r>
          </w:p>
          <w:p w:rsidR="00342478" w:rsidRPr="00352829" w:rsidRDefault="00342478" w:rsidP="007D37D7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be-BY"/>
              </w:rPr>
              <w:t xml:space="preserve">Гродненская  область    </w:t>
            </w:r>
          </w:p>
          <w:p w:rsidR="00342478" w:rsidRPr="00352829" w:rsidRDefault="00342478" w:rsidP="007D37D7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3528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тел./факс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8(01597)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342478" w:rsidRPr="00352829" w:rsidRDefault="00342478" w:rsidP="007D3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0"/>
                <w:u w:val="single"/>
              </w:rPr>
            </w:pPr>
            <w:proofErr w:type="spellStart"/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эл</w:t>
            </w:r>
            <w:proofErr w:type="spellEnd"/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. почта: </w:t>
            </w:r>
            <w:r w:rsidRPr="003528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</w:rPr>
              <w:t>ctdimnov@yonovogrudok.by</w:t>
            </w:r>
          </w:p>
        </w:tc>
      </w:tr>
    </w:tbl>
    <w:p w:rsidR="00342478" w:rsidRDefault="00342478" w:rsidP="00342478">
      <w:pPr>
        <w:spacing w:line="280" w:lineRule="exact"/>
        <w:ind w:left="-113"/>
        <w:rPr>
          <w:rFonts w:ascii="Times New Roman" w:hAnsi="Times New Roman"/>
          <w:iCs/>
          <w:sz w:val="26"/>
          <w:szCs w:val="26"/>
          <w:u w:val="single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342478" w:rsidRPr="00DF1007" w:rsidTr="007D37D7">
        <w:trPr>
          <w:trHeight w:val="80"/>
        </w:trPr>
        <w:tc>
          <w:tcPr>
            <w:tcW w:w="3936" w:type="dxa"/>
            <w:shd w:val="clear" w:color="auto" w:fill="auto"/>
          </w:tcPr>
          <w:p w:rsidR="00342478" w:rsidRDefault="00342478" w:rsidP="007D37D7">
            <w:pPr>
              <w:spacing w:after="0" w:line="280" w:lineRule="exact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  <w:p w:rsidR="00342478" w:rsidRPr="00FA6B42" w:rsidRDefault="00342478" w:rsidP="007D37D7">
            <w:pPr>
              <w:spacing w:after="0" w:line="280" w:lineRule="exact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FA6B42">
              <w:rPr>
                <w:rFonts w:ascii="Times New Roman" w:hAnsi="Times New Roman"/>
                <w:sz w:val="28"/>
                <w:szCs w:val="28"/>
              </w:rPr>
              <w:t>На  № _______ ад</w:t>
            </w:r>
          </w:p>
          <w:p w:rsidR="00342478" w:rsidRPr="00DF1007" w:rsidRDefault="00342478" w:rsidP="007D37D7">
            <w:pPr>
              <w:spacing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42478" w:rsidRPr="00DF1007" w:rsidRDefault="00342478" w:rsidP="007D37D7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342478" w:rsidRPr="00DF1007" w:rsidRDefault="00342478" w:rsidP="007D37D7">
            <w:pPr>
              <w:spacing w:line="280" w:lineRule="exact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Заместителю директора по ВР, УВР </w:t>
            </w:r>
          </w:p>
        </w:tc>
      </w:tr>
    </w:tbl>
    <w:p w:rsidR="00342478" w:rsidRDefault="00342478" w:rsidP="00342478">
      <w:pPr>
        <w:spacing w:line="280" w:lineRule="exact"/>
        <w:ind w:left="-113"/>
        <w:rPr>
          <w:rFonts w:ascii="Times New Roman" w:hAnsi="Times New Roman"/>
          <w:iCs/>
          <w:sz w:val="26"/>
          <w:szCs w:val="26"/>
          <w:u w:val="single"/>
        </w:rPr>
      </w:pPr>
    </w:p>
    <w:p w:rsidR="000D2499" w:rsidRDefault="00342478" w:rsidP="000D24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0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участи</w:t>
      </w:r>
      <w:r w:rsidR="000D2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в </w:t>
      </w:r>
      <w:proofErr w:type="gramStart"/>
      <w:r w:rsidR="000D24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</w:t>
      </w:r>
      <w:proofErr w:type="gramEnd"/>
    </w:p>
    <w:p w:rsidR="000D2499" w:rsidRDefault="000D2499" w:rsidP="000D24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экологической акции</w:t>
      </w:r>
    </w:p>
    <w:p w:rsidR="00342478" w:rsidRPr="00DB0218" w:rsidRDefault="00342478" w:rsidP="00702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42478" w:rsidRPr="000D2499" w:rsidRDefault="00342478" w:rsidP="007026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0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Государственное учреждение образования «Центр дополнительного образования детей и молодёжи «ДАР» информирует, что в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соответствии с </w:t>
      </w:r>
      <w:r w:rsidR="007026F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информационным письмом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учреждения образования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Гродненский государственный областной Дворец творчества детей и молодёжи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2023/2024 учебный год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val="be-BY" w:eastAsia="ru-RU"/>
        </w:rPr>
        <w:t xml:space="preserve">с 8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 2</w:t>
      </w:r>
      <w:r w:rsidR="007026F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ноября 2023 года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пройдет областная экологическая акция «Реальное дело»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(далее - акция; Приложение 1).</w:t>
      </w:r>
    </w:p>
    <w:p w:rsidR="00342478" w:rsidRDefault="00342478" w:rsidP="0070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Принять участие в акции предлагается </w:t>
      </w:r>
      <w:r w:rsidRPr="007026F5">
        <w:rPr>
          <w:rFonts w:ascii="Times New Roman" w:eastAsia="Calibri" w:hAnsi="Times New Roman" w:cs="Times New Roman"/>
          <w:sz w:val="30"/>
          <w:szCs w:val="30"/>
          <w:lang w:eastAsia="ru-RU"/>
        </w:rPr>
        <w:t>депутатам Молодежного парламента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 волонтерским отрядам дополнительного образования детей и молоде</w:t>
      </w:r>
      <w:r w:rsidR="007026F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жи, учреждений общего среднего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образования.</w:t>
      </w:r>
    </w:p>
    <w:p w:rsidR="00342478" w:rsidRDefault="00342478" w:rsidP="0034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Фотоотчет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предоставляется </w:t>
      </w:r>
      <w:r w:rsidRPr="007026F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позднее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D249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24 ноября 2023 года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e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34247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zam</w:t>
      </w:r>
      <w:proofErr w:type="spellEnd"/>
      <w:r w:rsidRPr="00342478"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  <w:proofErr w:type="spellStart"/>
      <w:r w:rsidRPr="0034247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directora</w:t>
      </w:r>
      <w:proofErr w:type="spellEnd"/>
      <w:r w:rsidRPr="0034247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proofErr w:type="spellStart"/>
      <w:r w:rsidRPr="0034247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ctdim</w:t>
      </w:r>
      <w:proofErr w:type="spellEnd"/>
      <w:r w:rsidRPr="00342478">
        <w:rPr>
          <w:rFonts w:ascii="Times New Roman" w:eastAsia="Calibri" w:hAnsi="Times New Roman" w:cs="Times New Roman"/>
          <w:sz w:val="30"/>
          <w:szCs w:val="30"/>
          <w:lang w:eastAsia="ru-RU"/>
        </w:rPr>
        <w:t>@</w:t>
      </w:r>
      <w:r w:rsidRPr="0034247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mail</w:t>
      </w:r>
      <w:r w:rsidRPr="0034247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proofErr w:type="spellStart"/>
      <w:r w:rsidRPr="0034247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3424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(с пометкой «Реальное дело» Никишиной Н.А.).</w:t>
      </w:r>
    </w:p>
    <w:p w:rsidR="00342478" w:rsidRDefault="00342478" w:rsidP="0034247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342478" w:rsidRDefault="00342478" w:rsidP="003424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2 л. в 1 экз.</w:t>
      </w:r>
    </w:p>
    <w:p w:rsidR="00342478" w:rsidRDefault="00342478" w:rsidP="003424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2478" w:rsidRDefault="00342478" w:rsidP="00342478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Директор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  <w:t>Е.Р. Миклаш</w:t>
      </w:r>
    </w:p>
    <w:p w:rsidR="00342478" w:rsidRDefault="00342478" w:rsidP="00342478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42478" w:rsidRDefault="00342478" w:rsidP="00342478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42478" w:rsidRDefault="00342478" w:rsidP="00342478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Крынская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46783</w:t>
      </w:r>
    </w:p>
    <w:p w:rsidR="00342478" w:rsidRDefault="00342478" w:rsidP="003424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2478" w:rsidRDefault="00342478" w:rsidP="00342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ПОЛОЖЕНИЕ </w:t>
      </w:r>
    </w:p>
    <w:p w:rsidR="00342478" w:rsidRDefault="00342478" w:rsidP="00342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областной экологической акции «Реальное дело» </w:t>
      </w:r>
    </w:p>
    <w:p w:rsidR="00342478" w:rsidRDefault="00342478" w:rsidP="0034247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42478" w:rsidRDefault="00342478" w:rsidP="0034247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1.ОБЩИЕ ПОЛОЖЕНИЯ: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областной экологической акции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«Реальное дело»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(далее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кция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Акция проводится в соответствии с планом работы учреждения образования «Гродненский государственный областной Дворец творчества детей и молодежи» (далее - УО «ГГОДТДМ») на 202</w:t>
      </w:r>
      <w:r w:rsidR="007026F5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/202</w:t>
      </w:r>
      <w:r w:rsidR="007026F5">
        <w:rPr>
          <w:rFonts w:ascii="Times New Roman" w:eastAsia="Calibri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учебный год.</w:t>
      </w:r>
    </w:p>
    <w:p w:rsidR="00342478" w:rsidRDefault="00342478" w:rsidP="0034247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2.ЦЕЛИ И ЗАДАЧИ: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Целью проведения Акции является формирование экологической культуры учащейся молодежи, усиление практического участия в экологическом воспитании подрастающего поколения.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342478" w:rsidRDefault="00342478" w:rsidP="003424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привлечь внимания подрастающего поколения к проблемам экологии; </w:t>
      </w:r>
    </w:p>
    <w:p w:rsidR="00342478" w:rsidRDefault="00342478" w:rsidP="003424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воспитать в ребятах умения принимать активное, практическое участие в решении экологических проблем на местном уровне; </w:t>
      </w:r>
    </w:p>
    <w:p w:rsidR="00342478" w:rsidRDefault="00342478" w:rsidP="003424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выявить и поощрить школьников, активно занимающихся природоохранной деятельностью. </w:t>
      </w:r>
    </w:p>
    <w:p w:rsidR="00342478" w:rsidRDefault="00342478" w:rsidP="0034247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3.ОРГАНИЗАТОРЫ: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 «Гродненский государственный областной Дворец творчества детей и молодежи».</w:t>
      </w:r>
    </w:p>
    <w:p w:rsidR="00342478" w:rsidRDefault="00342478" w:rsidP="0034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4.УЧАСТНИКИ: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342478" w:rsidRDefault="00342478" w:rsidP="0034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Принять участие в акции предлагается депутатам Молодежного парламента, волонтерским отрядам дополнительного образования детей и молодежи и учреждений общего среднего образования.</w:t>
      </w:r>
    </w:p>
    <w:p w:rsidR="00342478" w:rsidRDefault="00342478" w:rsidP="0034247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5.СРОКИ ПРОВЕДЕНИЯ: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  <w:lang w:val="be-BY"/>
        </w:rPr>
        <w:t>8 по 28 ноября 202</w:t>
      </w:r>
      <w:r w:rsidR="007026F5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342478" w:rsidRDefault="00342478" w:rsidP="0034247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6.ПОРЯДОК ПРОВЕДЕНИЯ: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6.1.В рамках акции предлагаются следующие варианты проведения местных экологических мероприятий: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«Генеральная уборка» - экологические субботники по уборке территорий населенных пунктов, зеленых массивов, прибрежной зоны водоемов;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«Зелѐный наряд» - экологическое благоустройство территорий населенных пунктов (посадка, полив, обрезка, подвязка деревьев, кустарников, цветов и т.п.);</w:t>
      </w:r>
      <w:proofErr w:type="gramEnd"/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«Сдавайся» - сбор вторичного сырья для переработки (сбор макулатуры, пластика, стекла, металлолома, батареек);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«Поможем вместе» - оборудование и размещение скворечников, кормушек для птиц и животных, подкормка животных в дикой природе, огораживание муравейников и т);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002D"/>
      </w:r>
      <w:r>
        <w:rPr>
          <w:rFonts w:ascii="Times New Roman" w:hAnsi="Times New Roman" w:cs="Times New Roman"/>
          <w:sz w:val="30"/>
          <w:szCs w:val="30"/>
        </w:rPr>
        <w:t xml:space="preserve"> «Вторая жизнь» - проведение ярмарок вещей (бесплатное распространение и обмен ненужных вещей, </w:t>
      </w:r>
      <w:proofErr w:type="spellStart"/>
      <w:r>
        <w:rPr>
          <w:rFonts w:ascii="Times New Roman" w:hAnsi="Times New Roman" w:cs="Times New Roman"/>
          <w:sz w:val="30"/>
          <w:szCs w:val="30"/>
        </w:rPr>
        <w:t>bookcrossing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При организации мероприятий обратить внимание на их актуальность, практическую значимость, массовость. В случае необходимости можно расширить список возможных вариантов проведения местных акций. </w:t>
      </w:r>
    </w:p>
    <w:p w:rsidR="00342478" w:rsidRDefault="00342478" w:rsidP="00342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Фотоматериалы об участии в акции необходимо размещать на официальных сайтах учреждений образования в социальных сетях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>
        <w:rPr>
          <w:rFonts w:ascii="Times New Roman" w:hAnsi="Times New Roman" w:cs="Times New Roman"/>
          <w:sz w:val="30"/>
          <w:szCs w:val="30"/>
        </w:rPr>
        <w:t>: #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волонтеры_Гродненщины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Молодежный_парламент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отмечать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dvorets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tvorchestva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grodno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@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brpo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@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brpo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grodno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42478" w:rsidRDefault="00342478" w:rsidP="0034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66CF" w:rsidRDefault="007026F5"/>
    <w:sectPr w:rsidR="008366CF" w:rsidSect="0051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478"/>
    <w:rsid w:val="000D2499"/>
    <w:rsid w:val="00342478"/>
    <w:rsid w:val="00512179"/>
    <w:rsid w:val="005E105D"/>
    <w:rsid w:val="007026F5"/>
    <w:rsid w:val="00F6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2023-11-08T06:02:00Z</dcterms:created>
  <dcterms:modified xsi:type="dcterms:W3CDTF">2023-11-08T06:26:00Z</dcterms:modified>
</cp:coreProperties>
</file>